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Filed by Logan Ridge Finance Corporation</w:t>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pursuant to Rule 425 under the Securities Act of 1933</w:t>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Subject Company: Logan Ridge Finance Corporation</w:t>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Commission File No. 814-01022</w:t>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File No. of Related Registration Statement: 333-285230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Logan Ridge Finance Corporation posted the following advertisement on its website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(i.e., www.loganridgefinance.com) commencing June 6, 2025.</w:t>
      </w:r>
    </w:p>
    <w:p>
      <w:pPr>
        <w:pStyle w:val="TextBody"/>
        <w:bidi w:val="0"/>
        <w:spacing w:before="0" w:after="160"/>
        <w:jc w:val="center"/>
        <w:rPr/>
      </w:pPr>
      <w:r>
        <w:rPr/>
      </w:r>
    </w:p>
    <w:p>
      <w:pPr>
        <w:pStyle w:val="TextBody"/>
        <w:bidi w:val="0"/>
        <w:spacing w:lineRule="auto" w:line="321" w:before="0" w:after="160"/>
        <w:jc w:val="center"/>
        <w:rPr>
          <w:rFonts w:ascii="Arial;sans-serif" w:hAnsi="Arial;sans-serif"/>
          <w:b/>
          <w:color w:val="000000"/>
          <w:sz w:val="28"/>
        </w:rPr>
      </w:pPr>
      <w:r>
        <w:rPr>
          <w:rFonts w:ascii="Arial;sans-serif" w:hAnsi="Arial;sans-serif"/>
          <w:b/>
          <w:color w:val="000000"/>
          <w:sz w:val="28"/>
        </w:rPr>
        <w:t>LRFC Special Meeting of Stockholders for Proposed Merger with Portman Ridge Finance Corporation</w:t>
      </w:r>
    </w:p>
    <w:p>
      <w:pPr>
        <w:pStyle w:val="TextBody"/>
        <w:bidi w:val="0"/>
        <w:spacing w:lineRule="auto" w:line="321" w:before="0" w:after="160"/>
        <w:jc w:val="center"/>
        <w:rPr/>
      </w:pPr>
      <w:r>
        <w:rPr>
          <w:rFonts w:ascii="Arial;sans-serif" w:hAnsi="Arial;sans-serif"/>
          <w:b w:val="false"/>
          <w:color w:val="000000"/>
          <w:sz w:val="24"/>
        </w:rPr>
        <w:t>Proxy materials for our special meeting were recently filed with the SEC.  If you are an investor in Logan Ridge Finance Corporation (NASDAQ: LRFC), you should have recently received proxy materials electronically or in the mail.</w:t>
      </w:r>
      <w:r>
        <w:rPr>
          <w:rFonts w:ascii="Arial;sans-serif" w:hAnsi="Arial;sans-serif"/>
          <w:b w:val="false"/>
          <w:color w:val="000000"/>
          <w:sz w:val="16"/>
        </w:rPr>
        <w:t>1</w:t>
      </w:r>
    </w:p>
    <w:p>
      <w:pPr>
        <w:pStyle w:val="TextBody"/>
        <w:bidi w:val="0"/>
        <w:spacing w:lineRule="auto" w:line="321" w:before="0" w:after="160"/>
        <w:jc w:val="center"/>
        <w:rPr/>
      </w:pPr>
      <w:r>
        <w:rPr>
          <w:rFonts w:ascii="Arial;sans-serif" w:hAnsi="Arial;sans-serif"/>
          <w:b/>
          <w:color w:val="000000"/>
          <w:sz w:val="24"/>
        </w:rPr>
        <w:t>Shareholders are encouraged to attend the meeting and vote FOR the proposed merger with Portman Ridge Finance Corporation (NASDAQ: PTMN)</w:t>
      </w:r>
      <w:r>
        <w:rPr>
          <w:rFonts w:ascii="Arial;sans-serif" w:hAnsi="Arial;sans-serif"/>
          <w:b w:val="false"/>
          <w:color w:val="000000"/>
          <w:sz w:val="24"/>
        </w:rPr>
        <w:t>. You can attend the virtual meeting and vote by going to the following website:</w:t>
      </w:r>
      <w:r>
        <w:rPr>
          <w:rFonts w:ascii="Arial;sans-serif" w:hAnsi="Arial;sans-serif"/>
          <w:b w:val="false"/>
          <w:color w:val="467886"/>
          <w:sz w:val="24"/>
          <w:u w:val="single"/>
        </w:rPr>
        <w:t>http://www.virtualshareholdermeeting.com/LRFC2025SM</w:t>
      </w:r>
      <w:r>
        <w:rPr>
          <w:color w:val="000000"/>
        </w:rPr>
        <w:t xml:space="preserve"> </w:t>
      </w:r>
      <w:r>
        <w:rPr>
          <w:rFonts w:ascii="Arial;sans-serif" w:hAnsi="Arial;sans-serif"/>
          <w:b w:val="false"/>
          <w:color w:val="000000"/>
          <w:sz w:val="24"/>
        </w:rPr>
        <w:t>and providing the control number which is listed in the proxy card you received. Alternatively, shareholders can also vote by calling 833-218-3962 and providing the control number which is listed in the proxy card you received.</w:t>
      </w:r>
    </w:p>
    <w:p>
      <w:pPr>
        <w:pStyle w:val="TextBody"/>
        <w:bidi w:val="0"/>
        <w:spacing w:lineRule="auto" w:line="321" w:before="0" w:after="160"/>
        <w:jc w:val="center"/>
        <w:rPr>
          <w:rFonts w:ascii="Arial;sans-serif" w:hAnsi="Arial;sans-serif"/>
          <w:b w:val="false"/>
          <w:color w:val="000000"/>
          <w:sz w:val="24"/>
        </w:rPr>
      </w:pPr>
      <w:r>
        <w:rPr>
          <w:rFonts w:ascii="Arial;sans-serif" w:hAnsi="Arial;sans-serif"/>
          <w:b w:val="false"/>
          <w:color w:val="000000"/>
          <w:sz w:val="24"/>
        </w:rPr>
        <w:t>Please click the link below to read our proxy materials.</w:t>
      </w:r>
    </w:p>
    <w:p>
      <w:pPr>
        <w:pStyle w:val="TextBody"/>
        <w:bidi w:val="0"/>
        <w:spacing w:lineRule="auto" w:line="321" w:before="0" w:after="160"/>
        <w:jc w:val="center"/>
        <w:rPr>
          <w:rFonts w:ascii="Arial;sans-serif" w:hAnsi="Arial;sans-serif"/>
          <w:b w:val="false"/>
          <w:color w:val="467886"/>
          <w:sz w:val="24"/>
          <w:u w:val="single"/>
        </w:rPr>
      </w:pPr>
      <w:r>
        <w:rPr>
          <w:rFonts w:ascii="Arial;sans-serif" w:hAnsi="Arial;sans-serif"/>
          <w:b w:val="false"/>
          <w:color w:val="467886"/>
          <w:sz w:val="24"/>
          <w:u w:val="single"/>
        </w:rPr>
        <w:t>LRFC Proxy Materials</w:t>
      </w:r>
    </w:p>
    <w:p>
      <w:pPr>
        <w:pStyle w:val="TextBody"/>
        <w:bidi w:val="0"/>
        <w:spacing w:lineRule="auto" w:line="321" w:before="0" w:after="160"/>
        <w:jc w:val="center"/>
        <w:rPr>
          <w:rFonts w:ascii="Arial;sans-serif" w:hAnsi="Arial;sans-serif"/>
          <w:b w:val="false"/>
          <w:color w:val="000000"/>
          <w:sz w:val="24"/>
        </w:rPr>
      </w:pPr>
      <w:r>
        <w:rPr>
          <w:rFonts w:ascii="Arial;sans-serif" w:hAnsi="Arial;sans-serif"/>
          <w:b w:val="false"/>
          <w:color w:val="000000"/>
          <w:sz w:val="24"/>
        </w:rPr>
        <w:t>Please click the link below for important legal information.</w:t>
      </w:r>
    </w:p>
    <w:p>
      <w:pPr>
        <w:pStyle w:val="TextBody"/>
        <w:bidi w:val="0"/>
        <w:spacing w:lineRule="auto" w:line="321" w:before="0" w:after="160"/>
        <w:jc w:val="center"/>
        <w:rPr>
          <w:rFonts w:ascii="Arial;sans-serif" w:hAnsi="Arial;sans-serif"/>
          <w:b w:val="false"/>
          <w:color w:val="467886"/>
          <w:sz w:val="24"/>
          <w:u w:val="single"/>
        </w:rPr>
      </w:pPr>
      <w:r>
        <w:rPr>
          <w:rFonts w:ascii="Arial;sans-serif" w:hAnsi="Arial;sans-serif"/>
          <w:b w:val="false"/>
          <w:color w:val="467886"/>
          <w:sz w:val="24"/>
          <w:u w:val="single"/>
        </w:rPr>
        <w:t>Legal Information</w:t>
      </w:r>
    </w:p>
    <w:p>
      <w:pPr>
        <w:pStyle w:val="TextBody"/>
        <w:bidi w:val="0"/>
        <w:spacing w:lineRule="auto" w:line="321" w:before="0" w:after="160"/>
        <w:jc w:val="left"/>
        <w:rPr>
          <w:rFonts w:ascii="Arial;sans-serif" w:hAnsi="Arial;sans-serif"/>
          <w:b w:val="false"/>
          <w:color w:val="000000"/>
          <w:sz w:val="14"/>
        </w:rPr>
      </w:pPr>
      <w:r>
        <w:rPr>
          <w:rFonts w:ascii="Arial;sans-serif" w:hAnsi="Arial;sans-serif"/>
          <w:b w:val="false"/>
          <w:color w:val="000000"/>
          <w:sz w:val="14"/>
        </w:rPr>
        <w:t>1. You must be a shareholder of record as of the close of business on May 6, 2025, to vote. The meeting is scheduled for June 20, 2025.</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Investment Management LLC (“Sierra Crest”) to implement its future plans with respect to the combined company; (xii) the ability of Sierra Crest and its affiliates to attract and retain highly talented professionals; (xiii) 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Securities and Exchange Commission (the “SEC”), including the Registration Statement and Joint Proxy Statement (in each case, as defined below), annual reports on Form 10-K, quarterly reports on Form 10-Q and current reports on Form 8-K.</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No Offer or Solicitation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PTMN, LRFC or in any fund or other investment vehicle managed by BC Partners or any of its affiliates.</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Additional Information and Where to Find It</w:t>
      </w:r>
    </w:p>
    <w:p>
      <w:pPr>
        <w:pStyle w:val="TextBody"/>
        <w:bidi w:val="0"/>
        <w:spacing w:before="0" w:after="0"/>
        <w:jc w:val="both"/>
        <w:rPr/>
      </w:pPr>
      <w:r>
        <w:rPr/>
      </w:r>
    </w:p>
    <w:p>
      <w:pPr>
        <w:pStyle w:val="TextBody"/>
        <w:bidi w:val="0"/>
        <w:spacing w:lineRule="auto" w:line="268"/>
        <w:jc w:val="both"/>
        <w:rPr>
          <w:rFonts w:ascii="sans-serif" w:hAnsi="sans-serif"/>
          <w:b w:val="false"/>
          <w:color w:val="000000"/>
          <w:sz w:val="22"/>
        </w:rPr>
      </w:pPr>
      <w:r>
        <w:rPr>
          <w:rFonts w:ascii="sans-serif" w:hAnsi="sans-serif"/>
          <w:b w:val="false"/>
          <w:color w:val="000000"/>
          <w:sz w:val="22"/>
        </w:rPr>
        <w:t xml:space="preserve">This document relates to the proposed merger of PTMN and LRFC and certain related matters (the “Proposals”). In connection with the Proposals, PTMN has filed a registration statement (Registration No. 333-285230) with </w:t>
      </w:r>
    </w:p>
    <w:p>
      <w:pPr>
        <w:pStyle w:val="TextBody"/>
        <w:bidi w:val="0"/>
        <w:spacing w:before="0" w:after="16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21" w:before="0" w:after="16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 filed by PTMN, from PTMN’s website at https://www.portmanridge.com, and, for documents filed by LRFC, from LRFC’s website at https://www.loganridgefinance.com.</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Participants in the Solicitation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Management LLC,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21" w:before="0" w:after="16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1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1394</Words>
  <Characters>7678</Characters>
  <CharactersWithSpaces>9048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